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634" w:rsidRPr="00287C4B" w:rsidRDefault="00AE3E33" w:rsidP="00F51070">
      <w:pPr>
        <w:spacing w:after="120" w:line="240" w:lineRule="auto"/>
        <w:rPr>
          <w:rFonts w:cstheme="minorHAnsi"/>
        </w:rPr>
      </w:pPr>
      <w:r w:rsidRPr="00287C4B">
        <w:rPr>
          <w:rStyle w:val="berschrift1Zchn"/>
          <w:rFonts w:asciiTheme="minorHAnsi" w:hAnsiTheme="minorHAnsi" w:cstheme="minorHAnsi"/>
          <w:b/>
        </w:rPr>
        <w:t>Workshop: Neues zum Wohngeld</w:t>
      </w:r>
      <w:r w:rsidRPr="00287C4B">
        <w:rPr>
          <w:rFonts w:cstheme="minorHAnsi"/>
          <w:sz w:val="32"/>
        </w:rPr>
        <w:t xml:space="preserve"> </w:t>
      </w:r>
      <w:r w:rsidRPr="00287C4B">
        <w:rPr>
          <w:rFonts w:cstheme="minorHAnsi"/>
          <w:sz w:val="24"/>
        </w:rPr>
        <w:t>(23.02.23 17-18h)</w:t>
      </w:r>
    </w:p>
    <w:p w:rsidR="00934A28" w:rsidRDefault="000B5A64" w:rsidP="0031423A">
      <w:pPr>
        <w:pStyle w:val="Listenabsatz"/>
        <w:numPr>
          <w:ilvl w:val="0"/>
          <w:numId w:val="8"/>
        </w:numPr>
        <w:spacing w:after="0" w:line="240" w:lineRule="auto"/>
      </w:pPr>
      <w:r>
        <w:t xml:space="preserve">Wohngeld ist eine </w:t>
      </w:r>
      <w:r w:rsidRPr="00F51070">
        <w:rPr>
          <w:b/>
        </w:rPr>
        <w:t>Sozialleistung</w:t>
      </w:r>
      <w:r>
        <w:t xml:space="preserve">. </w:t>
      </w:r>
    </w:p>
    <w:p w:rsidR="000B5A64" w:rsidRDefault="000B5A64" w:rsidP="0031423A">
      <w:pPr>
        <w:pStyle w:val="Listenabsatz"/>
        <w:numPr>
          <w:ilvl w:val="0"/>
          <w:numId w:val="8"/>
        </w:numPr>
        <w:spacing w:after="0" w:line="240" w:lineRule="auto"/>
      </w:pPr>
      <w:r w:rsidRPr="0031423A">
        <w:rPr>
          <w:b/>
        </w:rPr>
        <w:t>Einkommen ist Voraussetzung</w:t>
      </w:r>
      <w:r>
        <w:t>, ansonsten müssen andere Sozialleistungen (</w:t>
      </w:r>
      <w:proofErr w:type="spellStart"/>
      <w:r>
        <w:t>Alg</w:t>
      </w:r>
      <w:proofErr w:type="spellEnd"/>
      <w:r>
        <w:t xml:space="preserve"> II, </w:t>
      </w:r>
      <w:proofErr w:type="spellStart"/>
      <w:r>
        <w:t>GruSi</w:t>
      </w:r>
      <w:proofErr w:type="spellEnd"/>
      <w:r>
        <w:t xml:space="preserve"> etc.) beantragt werden.</w:t>
      </w:r>
    </w:p>
    <w:p w:rsidR="00F51070" w:rsidRDefault="00F51070" w:rsidP="00F51070">
      <w:pPr>
        <w:pStyle w:val="Listenabsatz"/>
        <w:spacing w:after="0" w:line="240" w:lineRule="auto"/>
      </w:pPr>
    </w:p>
    <w:p w:rsidR="00AE3E33" w:rsidRPr="00287C4B" w:rsidRDefault="00934A28" w:rsidP="00F43747">
      <w:pPr>
        <w:spacing w:after="0" w:line="240" w:lineRule="auto"/>
        <w:rPr>
          <w:b/>
        </w:rPr>
      </w:pPr>
      <w:r w:rsidRPr="00F51070">
        <w:rPr>
          <w:b/>
        </w:rPr>
        <w:t>Gesetzesgrundlage:</w:t>
      </w:r>
      <w:r w:rsidR="0031423A">
        <w:t xml:space="preserve"> </w:t>
      </w:r>
      <w:r w:rsidRPr="00287C4B">
        <w:rPr>
          <w:b/>
        </w:rPr>
        <w:t>Wohngeldgesetz (WoGG)</w:t>
      </w:r>
    </w:p>
    <w:p w:rsidR="0031423A" w:rsidRPr="00287C4B" w:rsidRDefault="0031423A" w:rsidP="00F43747">
      <w:pPr>
        <w:spacing w:after="0" w:line="240" w:lineRule="auto"/>
        <w:rPr>
          <w:b/>
        </w:rPr>
      </w:pPr>
    </w:p>
    <w:p w:rsidR="00916006" w:rsidRDefault="009C72AF" w:rsidP="00916006">
      <w:pPr>
        <w:spacing w:after="0" w:line="240" w:lineRule="auto"/>
      </w:pPr>
      <w:hyperlink r:id="rId5" w:history="1">
        <w:r w:rsidR="00916006">
          <w:rPr>
            <w:rStyle w:val="Hyperlink"/>
          </w:rPr>
          <w:t>Wohngeld - Familienportal - Berlin.de</w:t>
        </w:r>
      </w:hyperlink>
    </w:p>
    <w:p w:rsidR="00916006" w:rsidRDefault="00916006" w:rsidP="00F43747">
      <w:pPr>
        <w:spacing w:after="0" w:line="240" w:lineRule="auto"/>
      </w:pPr>
    </w:p>
    <w:p w:rsidR="0063306A" w:rsidRDefault="0063306A" w:rsidP="0063306A">
      <w:pPr>
        <w:pStyle w:val="berschrift2"/>
      </w:pPr>
      <w:r>
        <w:t>Mietzuschuss beantragen</w:t>
      </w:r>
    </w:p>
    <w:p w:rsidR="0063306A" w:rsidRDefault="0063306A" w:rsidP="0063306A">
      <w:pPr>
        <w:pStyle w:val="StandardWeb"/>
        <w:spacing w:before="0" w:beforeAutospacing="0" w:after="0" w:afterAutospacing="0"/>
        <w:rPr>
          <w:rFonts w:asciiTheme="minorHAnsi" w:eastAsiaTheme="minorHAnsi" w:hAnsiTheme="minorHAnsi" w:cstheme="minorBidi"/>
          <w:sz w:val="22"/>
          <w:szCs w:val="22"/>
          <w:lang w:eastAsia="en-US"/>
        </w:rPr>
      </w:pPr>
      <w:r w:rsidRPr="00916006">
        <w:rPr>
          <w:rFonts w:asciiTheme="minorHAnsi" w:eastAsiaTheme="minorHAnsi" w:hAnsiTheme="minorHAnsi" w:cstheme="minorBidi"/>
          <w:sz w:val="22"/>
          <w:szCs w:val="22"/>
          <w:lang w:eastAsia="en-US"/>
        </w:rPr>
        <w:t>(Wohngeld ist ein vom Bund und dem Land Berlin jeweils zur Hälfte getragener Zuschuss zu den Wohnkosten.)</w:t>
      </w:r>
    </w:p>
    <w:p w:rsidR="0063306A" w:rsidRDefault="0063306A" w:rsidP="00F43747">
      <w:pPr>
        <w:pStyle w:val="StandardWeb"/>
        <w:numPr>
          <w:ilvl w:val="0"/>
          <w:numId w:val="11"/>
        </w:numPr>
        <w:spacing w:before="0" w:beforeAutospacing="0" w:after="0" w:afterAutospacing="0"/>
        <w:rPr>
          <w:rFonts w:asciiTheme="minorHAnsi" w:eastAsiaTheme="minorHAnsi" w:hAnsiTheme="minorHAnsi" w:cstheme="minorBidi"/>
          <w:sz w:val="22"/>
          <w:szCs w:val="22"/>
          <w:lang w:eastAsia="en-US"/>
        </w:rPr>
      </w:pPr>
      <w:r w:rsidRPr="00916006">
        <w:rPr>
          <w:rFonts w:asciiTheme="minorHAnsi" w:eastAsiaTheme="minorHAnsi" w:hAnsiTheme="minorHAnsi" w:cstheme="minorBidi"/>
          <w:sz w:val="22"/>
          <w:szCs w:val="22"/>
          <w:lang w:eastAsia="en-US"/>
        </w:rPr>
        <w:t>Wer zum Kreis der Berechtigten zählt, hat ein</w:t>
      </w:r>
      <w:r w:rsidRPr="00F949B3">
        <w:rPr>
          <w:rFonts w:asciiTheme="minorHAnsi" w:eastAsiaTheme="minorHAnsi" w:hAnsiTheme="minorHAnsi" w:cstheme="minorBidi"/>
          <w:sz w:val="22"/>
          <w:szCs w:val="22"/>
          <w:lang w:eastAsia="en-US"/>
        </w:rPr>
        <w:t>en</w:t>
      </w:r>
      <w:r w:rsidRPr="00F949B3">
        <w:rPr>
          <w:rFonts w:asciiTheme="minorHAnsi" w:eastAsiaTheme="minorHAnsi" w:hAnsiTheme="minorHAnsi" w:cstheme="minorBidi"/>
          <w:b/>
          <w:sz w:val="22"/>
          <w:szCs w:val="22"/>
          <w:lang w:eastAsia="en-US"/>
        </w:rPr>
        <w:t xml:space="preserve"> Rechtsanspruch</w:t>
      </w:r>
      <w:r w:rsidRPr="00916006">
        <w:rPr>
          <w:rFonts w:asciiTheme="minorHAnsi" w:eastAsiaTheme="minorHAnsi" w:hAnsiTheme="minorHAnsi" w:cstheme="minorBidi"/>
          <w:sz w:val="22"/>
          <w:szCs w:val="22"/>
          <w:lang w:eastAsia="en-US"/>
        </w:rPr>
        <w:t>.</w:t>
      </w:r>
    </w:p>
    <w:p w:rsidR="0063306A" w:rsidRDefault="0063306A" w:rsidP="009C72AF">
      <w:pPr>
        <w:pStyle w:val="StandardWeb"/>
        <w:numPr>
          <w:ilvl w:val="0"/>
          <w:numId w:val="9"/>
        </w:numPr>
        <w:spacing w:before="0" w:beforeAutospacing="0" w:after="0" w:afterAutospacing="0"/>
        <w:rPr>
          <w:rFonts w:asciiTheme="minorHAnsi" w:eastAsiaTheme="minorHAnsi" w:hAnsiTheme="minorHAnsi" w:cstheme="minorBidi"/>
          <w:sz w:val="22"/>
          <w:szCs w:val="22"/>
          <w:lang w:eastAsia="en-US"/>
        </w:rPr>
      </w:pPr>
      <w:r w:rsidRPr="0063306A">
        <w:rPr>
          <w:rFonts w:asciiTheme="minorHAnsi" w:eastAsiaTheme="minorHAnsi" w:hAnsiTheme="minorHAnsi" w:cstheme="minorBidi"/>
          <w:sz w:val="22"/>
          <w:szCs w:val="22"/>
          <w:lang w:eastAsia="en-US"/>
        </w:rPr>
        <w:t xml:space="preserve">Es muss ein Antrag </w:t>
      </w:r>
      <w:r w:rsidR="0097648B" w:rsidRPr="0063306A">
        <w:rPr>
          <w:rFonts w:asciiTheme="minorHAnsi" w:eastAsiaTheme="minorHAnsi" w:hAnsiTheme="minorHAnsi" w:cstheme="minorBidi"/>
          <w:sz w:val="22"/>
          <w:szCs w:val="22"/>
          <w:lang w:eastAsia="en-US"/>
        </w:rPr>
        <w:t xml:space="preserve">beim Wohnungsamt (per Post, abgeben, </w:t>
      </w:r>
      <w:r w:rsidR="0031423A" w:rsidRPr="0063306A">
        <w:rPr>
          <w:rFonts w:asciiTheme="minorHAnsi" w:eastAsiaTheme="minorHAnsi" w:hAnsiTheme="minorHAnsi" w:cstheme="minorBidi"/>
          <w:sz w:val="22"/>
          <w:szCs w:val="22"/>
          <w:lang w:eastAsia="en-US"/>
        </w:rPr>
        <w:t>O</w:t>
      </w:r>
      <w:r w:rsidR="0097648B" w:rsidRPr="0063306A">
        <w:rPr>
          <w:rFonts w:asciiTheme="minorHAnsi" w:eastAsiaTheme="minorHAnsi" w:hAnsiTheme="minorHAnsi" w:cstheme="minorBidi"/>
          <w:sz w:val="22"/>
          <w:szCs w:val="22"/>
          <w:lang w:eastAsia="en-US"/>
        </w:rPr>
        <w:t>nline</w:t>
      </w:r>
      <w:r w:rsidR="0031423A" w:rsidRPr="0063306A">
        <w:rPr>
          <w:rFonts w:asciiTheme="minorHAnsi" w:eastAsiaTheme="minorHAnsi" w:hAnsiTheme="minorHAnsi" w:cstheme="minorBidi"/>
          <w:sz w:val="22"/>
          <w:szCs w:val="22"/>
          <w:lang w:eastAsia="en-US"/>
        </w:rPr>
        <w:t>formular</w:t>
      </w:r>
      <w:r w:rsidR="0097648B" w:rsidRPr="0063306A">
        <w:rPr>
          <w:rFonts w:asciiTheme="minorHAnsi" w:eastAsiaTheme="minorHAnsi" w:hAnsiTheme="minorHAnsi" w:cstheme="minorBidi"/>
          <w:sz w:val="22"/>
          <w:szCs w:val="22"/>
          <w:lang w:eastAsia="en-US"/>
        </w:rPr>
        <w:t>)</w:t>
      </w:r>
      <w:r w:rsidRPr="0063306A">
        <w:rPr>
          <w:rFonts w:asciiTheme="minorHAnsi" w:eastAsiaTheme="minorHAnsi" w:hAnsiTheme="minorHAnsi" w:cstheme="minorBidi"/>
          <w:sz w:val="22"/>
          <w:szCs w:val="22"/>
          <w:lang w:eastAsia="en-US"/>
        </w:rPr>
        <w:t xml:space="preserve"> gestellt werden</w:t>
      </w:r>
    </w:p>
    <w:p w:rsidR="00934A28" w:rsidRPr="0063306A" w:rsidRDefault="00F51070" w:rsidP="00677516">
      <w:pPr>
        <w:pStyle w:val="StandardWeb"/>
        <w:numPr>
          <w:ilvl w:val="1"/>
          <w:numId w:val="9"/>
        </w:numPr>
        <w:spacing w:before="0" w:beforeAutospacing="0" w:after="0" w:afterAutospacing="0"/>
        <w:rPr>
          <w:rFonts w:asciiTheme="minorHAnsi" w:eastAsiaTheme="minorHAnsi" w:hAnsiTheme="minorHAnsi" w:cstheme="minorBidi"/>
          <w:sz w:val="22"/>
          <w:szCs w:val="22"/>
          <w:lang w:eastAsia="en-US"/>
        </w:rPr>
      </w:pPr>
      <w:r w:rsidRPr="0063306A">
        <w:rPr>
          <w:rFonts w:asciiTheme="minorHAnsi" w:eastAsiaTheme="minorHAnsi" w:hAnsiTheme="minorHAnsi" w:cstheme="minorBidi"/>
          <w:sz w:val="22"/>
          <w:szCs w:val="22"/>
          <w:lang w:eastAsia="en-US"/>
        </w:rPr>
        <w:t>a</w:t>
      </w:r>
      <w:r w:rsidR="00934A28" w:rsidRPr="0063306A">
        <w:rPr>
          <w:rFonts w:asciiTheme="minorHAnsi" w:eastAsiaTheme="minorHAnsi" w:hAnsiTheme="minorHAnsi" w:cstheme="minorBidi"/>
          <w:sz w:val="22"/>
          <w:szCs w:val="22"/>
          <w:lang w:eastAsia="en-US"/>
        </w:rPr>
        <w:t xml:space="preserve">ls </w:t>
      </w:r>
      <w:r w:rsidR="00934A28" w:rsidRPr="0063306A">
        <w:rPr>
          <w:rFonts w:asciiTheme="minorHAnsi" w:eastAsiaTheme="minorHAnsi" w:hAnsiTheme="minorHAnsi" w:cstheme="minorBidi"/>
          <w:b/>
          <w:sz w:val="22"/>
          <w:szCs w:val="22"/>
          <w:lang w:eastAsia="en-US"/>
        </w:rPr>
        <w:t>Mietzuschuss</w:t>
      </w:r>
      <w:r w:rsidR="00934A28" w:rsidRPr="0063306A">
        <w:rPr>
          <w:rFonts w:asciiTheme="minorHAnsi" w:eastAsiaTheme="minorHAnsi" w:hAnsiTheme="minorHAnsi" w:cstheme="minorBidi"/>
          <w:sz w:val="22"/>
          <w:szCs w:val="22"/>
          <w:lang w:eastAsia="en-US"/>
        </w:rPr>
        <w:t xml:space="preserve"> für Mieter einer </w:t>
      </w:r>
      <w:r w:rsidR="00287C4B" w:rsidRPr="0063306A">
        <w:rPr>
          <w:rFonts w:asciiTheme="minorHAnsi" w:eastAsiaTheme="minorHAnsi" w:hAnsiTheme="minorHAnsi" w:cstheme="minorBidi"/>
          <w:sz w:val="22"/>
          <w:szCs w:val="22"/>
          <w:lang w:eastAsia="en-US"/>
        </w:rPr>
        <w:t xml:space="preserve">eigengenutzten </w:t>
      </w:r>
      <w:r w:rsidR="00934A28" w:rsidRPr="0063306A">
        <w:rPr>
          <w:rFonts w:asciiTheme="minorHAnsi" w:eastAsiaTheme="minorHAnsi" w:hAnsiTheme="minorHAnsi" w:cstheme="minorBidi"/>
          <w:sz w:val="22"/>
          <w:szCs w:val="22"/>
          <w:lang w:eastAsia="en-US"/>
        </w:rPr>
        <w:t xml:space="preserve">Wohnung </w:t>
      </w:r>
      <w:r w:rsidR="007A0F96" w:rsidRPr="0063306A">
        <w:rPr>
          <w:rFonts w:asciiTheme="minorHAnsi" w:eastAsiaTheme="minorHAnsi" w:hAnsiTheme="minorHAnsi" w:cstheme="minorBidi"/>
          <w:sz w:val="22"/>
          <w:szCs w:val="22"/>
          <w:lang w:eastAsia="en-US"/>
        </w:rPr>
        <w:t>(</w:t>
      </w:r>
      <w:r w:rsidR="00934A28" w:rsidRPr="0063306A">
        <w:rPr>
          <w:rFonts w:asciiTheme="minorHAnsi" w:eastAsiaTheme="minorHAnsi" w:hAnsiTheme="minorHAnsi" w:cstheme="minorBidi"/>
          <w:sz w:val="22"/>
          <w:szCs w:val="22"/>
          <w:lang w:eastAsia="en-US"/>
        </w:rPr>
        <w:t>Zimmer</w:t>
      </w:r>
      <w:r w:rsidR="007A0F96" w:rsidRPr="0063306A">
        <w:rPr>
          <w:rFonts w:asciiTheme="minorHAnsi" w:eastAsiaTheme="minorHAnsi" w:hAnsiTheme="minorHAnsi" w:cstheme="minorBidi"/>
          <w:sz w:val="22"/>
          <w:szCs w:val="22"/>
          <w:lang w:eastAsia="en-US"/>
        </w:rPr>
        <w:t>)</w:t>
      </w:r>
    </w:p>
    <w:p w:rsidR="00934A28" w:rsidRDefault="00F51070" w:rsidP="00F43747">
      <w:pPr>
        <w:pStyle w:val="Listenabsatz"/>
        <w:numPr>
          <w:ilvl w:val="0"/>
          <w:numId w:val="2"/>
        </w:numPr>
        <w:spacing w:after="0" w:line="240" w:lineRule="auto"/>
      </w:pPr>
      <w:r>
        <w:t>a</w:t>
      </w:r>
      <w:r w:rsidR="00934A28" w:rsidRPr="00FF58D9">
        <w:t xml:space="preserve">ls </w:t>
      </w:r>
      <w:r w:rsidR="00934A28" w:rsidRPr="007A0F96">
        <w:rPr>
          <w:b/>
        </w:rPr>
        <w:t>Lastenzuschuss</w:t>
      </w:r>
      <w:r w:rsidR="00934A28" w:rsidRPr="00FF58D9">
        <w:t xml:space="preserve"> für die Eigentümer eines Eigenheims oder einer Eigentumswohnung</w:t>
      </w:r>
    </w:p>
    <w:p w:rsidR="00916006" w:rsidRPr="00BD67AC" w:rsidRDefault="00916006" w:rsidP="00916006">
      <w:pPr>
        <w:pStyle w:val="Listenabsatz"/>
        <w:spacing w:after="0" w:line="240" w:lineRule="auto"/>
      </w:pPr>
    </w:p>
    <w:p w:rsidR="00287C4B" w:rsidRPr="00916006" w:rsidRDefault="00BD67AC" w:rsidP="00287C4B">
      <w:pPr>
        <w:spacing w:after="0" w:line="240" w:lineRule="auto"/>
        <w:rPr>
          <w:b/>
        </w:rPr>
      </w:pPr>
      <w:r w:rsidRPr="00916006">
        <w:rPr>
          <w:b/>
        </w:rPr>
        <w:t xml:space="preserve">Nachrangig zu: </w:t>
      </w:r>
    </w:p>
    <w:p w:rsidR="00BD67AC" w:rsidRPr="00FF58D9" w:rsidRDefault="00BD67AC" w:rsidP="00287C4B">
      <w:pPr>
        <w:pStyle w:val="Listenabsatz"/>
        <w:numPr>
          <w:ilvl w:val="0"/>
          <w:numId w:val="10"/>
        </w:numPr>
        <w:shd w:val="clear" w:color="auto" w:fill="FFFFFF"/>
        <w:spacing w:after="0" w:line="240" w:lineRule="auto"/>
        <w:textAlignment w:val="top"/>
      </w:pPr>
      <w:r w:rsidRPr="00FF58D9">
        <w:t>Bürgergeld nach SGB II</w:t>
      </w:r>
    </w:p>
    <w:p w:rsidR="00F51070" w:rsidRDefault="00BD67AC" w:rsidP="00287C4B">
      <w:pPr>
        <w:pStyle w:val="Listenabsatz"/>
        <w:numPr>
          <w:ilvl w:val="0"/>
          <w:numId w:val="10"/>
        </w:numPr>
        <w:shd w:val="clear" w:color="auto" w:fill="FFFFFF"/>
        <w:spacing w:after="0" w:line="240" w:lineRule="auto"/>
        <w:textAlignment w:val="top"/>
      </w:pPr>
      <w:r w:rsidRPr="00FF58D9">
        <w:t>Grundsicherung im Alter und bei Erwerbsminderung nach dem SGB XII</w:t>
      </w:r>
    </w:p>
    <w:p w:rsidR="00BD67AC" w:rsidRPr="00FF58D9" w:rsidRDefault="00BD67AC" w:rsidP="00287C4B">
      <w:pPr>
        <w:pStyle w:val="Listenabsatz"/>
        <w:numPr>
          <w:ilvl w:val="0"/>
          <w:numId w:val="10"/>
        </w:numPr>
        <w:shd w:val="clear" w:color="auto" w:fill="FFFFFF"/>
        <w:spacing w:after="0" w:line="240" w:lineRule="auto"/>
        <w:textAlignment w:val="top"/>
      </w:pPr>
      <w:r w:rsidRPr="00FF58D9">
        <w:t>Hilfe zum Lebensunterhalt nach dem SGB XII</w:t>
      </w:r>
    </w:p>
    <w:p w:rsidR="00916006" w:rsidRDefault="00BD67AC" w:rsidP="00287C4B">
      <w:pPr>
        <w:pStyle w:val="Listenabsatz"/>
        <w:numPr>
          <w:ilvl w:val="0"/>
          <w:numId w:val="10"/>
        </w:numPr>
        <w:shd w:val="clear" w:color="auto" w:fill="FFFFFF"/>
        <w:spacing w:after="0" w:line="240" w:lineRule="auto"/>
        <w:textAlignment w:val="top"/>
      </w:pPr>
      <w:r w:rsidRPr="00FF58D9">
        <w:t>Leistungen nach dem Asylbewerberleistungsgesetz</w:t>
      </w:r>
    </w:p>
    <w:p w:rsidR="00BD67AC" w:rsidRPr="00FF58D9" w:rsidRDefault="00BD67AC" w:rsidP="00287C4B">
      <w:pPr>
        <w:pStyle w:val="Listenabsatz"/>
        <w:numPr>
          <w:ilvl w:val="0"/>
          <w:numId w:val="10"/>
        </w:numPr>
        <w:shd w:val="clear" w:color="auto" w:fill="FFFFFF"/>
        <w:spacing w:after="0" w:line="240" w:lineRule="auto"/>
        <w:textAlignment w:val="top"/>
      </w:pPr>
      <w:r w:rsidRPr="00FF58D9">
        <w:t>keinen Anspruch</w:t>
      </w:r>
      <w:r w:rsidR="007A0F96">
        <w:t xml:space="preserve">: </w:t>
      </w:r>
      <w:r w:rsidRPr="00FF58D9">
        <w:t xml:space="preserve">alleinstehende Studierende oder Auszubildende, denen BAföG oder Berufsausbildungsbeihilfe </w:t>
      </w:r>
      <w:r w:rsidR="00916006">
        <w:t>(</w:t>
      </w:r>
      <w:r w:rsidRPr="00FF58D9">
        <w:t xml:space="preserve">oder Leistungen aus dem Förderprogramm </w:t>
      </w:r>
      <w:proofErr w:type="spellStart"/>
      <w:r w:rsidRPr="00FF58D9">
        <w:t>MobiPro</w:t>
      </w:r>
      <w:proofErr w:type="spellEnd"/>
      <w:r w:rsidRPr="00FF58D9">
        <w:t>-EU</w:t>
      </w:r>
      <w:r w:rsidR="00916006">
        <w:t>)</w:t>
      </w:r>
      <w:r w:rsidRPr="00FF58D9">
        <w:t xml:space="preserve"> dem Grunde nach zusteh</w:t>
      </w:r>
      <w:r w:rsidR="00916006">
        <w:t>t</w:t>
      </w:r>
      <w:r w:rsidRPr="00FF58D9">
        <w:t>.</w:t>
      </w:r>
    </w:p>
    <w:p w:rsidR="00934A28" w:rsidRDefault="009C72AF" w:rsidP="00F43747">
      <w:pPr>
        <w:spacing w:after="0" w:line="240" w:lineRule="auto"/>
      </w:pPr>
      <w:hyperlink r:id="rId6" w:history="1">
        <w:r w:rsidR="00934A28">
          <w:rPr>
            <w:rStyle w:val="Hyperlink"/>
          </w:rPr>
          <w:t>Mietfibel/ Land Berlin</w:t>
        </w:r>
      </w:hyperlink>
    </w:p>
    <w:p w:rsidR="00353D1F" w:rsidRDefault="00353D1F" w:rsidP="00F43747">
      <w:pPr>
        <w:spacing w:after="0" w:line="240" w:lineRule="auto"/>
      </w:pPr>
    </w:p>
    <w:p w:rsidR="00FF58D9" w:rsidRPr="00FF58D9" w:rsidRDefault="00FF58D9" w:rsidP="00F51070">
      <w:pPr>
        <w:pStyle w:val="berschrift2"/>
      </w:pPr>
      <w:r w:rsidRPr="00F51070">
        <w:t>Wohngeldreform</w:t>
      </w:r>
      <w:r w:rsidRPr="00FF58D9">
        <w:t xml:space="preserve"> 2023 – „Wohngeld Plus“</w:t>
      </w:r>
    </w:p>
    <w:p w:rsidR="00D931C9" w:rsidRDefault="00916006" w:rsidP="00F43747">
      <w:pPr>
        <w:pStyle w:val="StandardWeb"/>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Arial" w:hAnsi="Arial" w:cs="Arial"/>
          <w:color w:val="666666"/>
          <w:sz w:val="27"/>
          <w:szCs w:val="27"/>
        </w:rPr>
        <w:t>(</w:t>
      </w:r>
      <w:r w:rsidR="00FF58D9">
        <w:rPr>
          <w:rFonts w:ascii="Arial" w:hAnsi="Arial" w:cs="Arial"/>
          <w:color w:val="666666"/>
          <w:sz w:val="27"/>
          <w:szCs w:val="27"/>
        </w:rPr>
        <w:t>„</w:t>
      </w:r>
      <w:r w:rsidR="00FF58D9" w:rsidRPr="00FF58D9">
        <w:rPr>
          <w:rFonts w:asciiTheme="minorHAnsi" w:eastAsiaTheme="minorHAnsi" w:hAnsiTheme="minorHAnsi" w:cstheme="minorBidi"/>
          <w:sz w:val="22"/>
          <w:szCs w:val="22"/>
          <w:lang w:eastAsia="en-US"/>
        </w:rPr>
        <w:t xml:space="preserve">Am 25.11.2022 hat der Bundesrat der Wohngeldreform 2023 und damit dem neuen Wohngeldgesetz zugestimmt. Mit der Einführung des </w:t>
      </w:r>
      <w:r>
        <w:rPr>
          <w:rFonts w:asciiTheme="minorHAnsi" w:eastAsiaTheme="minorHAnsi" w:hAnsiTheme="minorHAnsi" w:cstheme="minorBidi"/>
          <w:sz w:val="22"/>
          <w:szCs w:val="22"/>
          <w:lang w:eastAsia="en-US"/>
        </w:rPr>
        <w:t>‚</w:t>
      </w:r>
      <w:r w:rsidR="00FF58D9" w:rsidRPr="00FF58D9">
        <w:rPr>
          <w:rFonts w:asciiTheme="minorHAnsi" w:eastAsiaTheme="minorHAnsi" w:hAnsiTheme="minorHAnsi" w:cstheme="minorBidi"/>
          <w:sz w:val="22"/>
          <w:szCs w:val="22"/>
          <w:lang w:eastAsia="en-US"/>
        </w:rPr>
        <w:t>Wohngeld-Plus</w:t>
      </w:r>
      <w:r>
        <w:rPr>
          <w:rFonts w:asciiTheme="minorHAnsi" w:eastAsiaTheme="minorHAnsi" w:hAnsiTheme="minorHAnsi" w:cstheme="minorBidi"/>
          <w:sz w:val="22"/>
          <w:szCs w:val="22"/>
          <w:lang w:eastAsia="en-US"/>
        </w:rPr>
        <w:t>‘</w:t>
      </w:r>
      <w:r w:rsidR="00FF58D9" w:rsidRPr="00FF58D9">
        <w:rPr>
          <w:rFonts w:asciiTheme="minorHAnsi" w:eastAsiaTheme="minorHAnsi" w:hAnsiTheme="minorHAnsi" w:cstheme="minorBidi"/>
          <w:sz w:val="22"/>
          <w:szCs w:val="22"/>
          <w:lang w:eastAsia="en-US"/>
        </w:rPr>
        <w:t>, welches deutlich höhere Förderbeträge, höhere Einkommensfreibeträge, Heizkosten- und Klimakomponente enthält, sollen Haushalte ab 2023 deutlich höher entlastet werden.“</w:t>
      </w:r>
    </w:p>
    <w:p w:rsidR="00F43747" w:rsidRDefault="00E75DCE" w:rsidP="00F43747">
      <w:pPr>
        <w:pStyle w:val="StandardWeb"/>
        <w:numPr>
          <w:ilvl w:val="0"/>
          <w:numId w:val="4"/>
        </w:numPr>
        <w:shd w:val="clear" w:color="auto" w:fill="FFFFFF"/>
        <w:spacing w:before="0" w:beforeAutospacing="0" w:after="0" w:afterAutospacing="0"/>
        <w:rPr>
          <w:rStyle w:val="Fett"/>
          <w:rFonts w:asciiTheme="minorHAnsi" w:eastAsiaTheme="minorHAnsi" w:hAnsiTheme="minorHAnsi" w:cstheme="minorBidi"/>
          <w:b w:val="0"/>
          <w:bCs w:val="0"/>
          <w:sz w:val="22"/>
          <w:szCs w:val="22"/>
          <w:lang w:eastAsia="en-US"/>
        </w:rPr>
      </w:pPr>
      <w:r>
        <w:rPr>
          <w:rStyle w:val="Fett"/>
          <w:rFonts w:asciiTheme="minorHAnsi" w:eastAsiaTheme="minorHAnsi" w:hAnsiTheme="minorHAnsi" w:cstheme="minorBidi"/>
          <w:b w:val="0"/>
          <w:bCs w:val="0"/>
          <w:sz w:val="22"/>
          <w:szCs w:val="22"/>
          <w:lang w:eastAsia="en-US"/>
        </w:rPr>
        <w:t>durchschnittliche</w:t>
      </w:r>
      <w:r w:rsidR="00916006">
        <w:rPr>
          <w:rStyle w:val="Fett"/>
          <w:rFonts w:asciiTheme="minorHAnsi" w:eastAsiaTheme="minorHAnsi" w:hAnsiTheme="minorHAnsi" w:cstheme="minorBidi"/>
          <w:b w:val="0"/>
          <w:bCs w:val="0"/>
          <w:sz w:val="22"/>
          <w:szCs w:val="22"/>
          <w:lang w:eastAsia="en-US"/>
        </w:rPr>
        <w:t>s</w:t>
      </w:r>
      <w:r>
        <w:rPr>
          <w:rStyle w:val="Fett"/>
          <w:rFonts w:asciiTheme="minorHAnsi" w:eastAsiaTheme="minorHAnsi" w:hAnsiTheme="minorHAnsi" w:cstheme="minorBidi"/>
          <w:b w:val="0"/>
          <w:bCs w:val="0"/>
          <w:sz w:val="22"/>
          <w:szCs w:val="22"/>
          <w:lang w:eastAsia="en-US"/>
        </w:rPr>
        <w:t xml:space="preserve"> Wohngeld soll sich von 180€/mtl. (Ende 2021) auf 370€/mtl</w:t>
      </w:r>
      <w:r w:rsidR="00916006">
        <w:rPr>
          <w:rStyle w:val="Fett"/>
          <w:rFonts w:asciiTheme="minorHAnsi" w:eastAsiaTheme="minorHAnsi" w:hAnsiTheme="minorHAnsi" w:cstheme="minorBidi"/>
          <w:b w:val="0"/>
          <w:bCs w:val="0"/>
          <w:sz w:val="22"/>
          <w:szCs w:val="22"/>
          <w:lang w:eastAsia="en-US"/>
        </w:rPr>
        <w:t>.</w:t>
      </w:r>
      <w:r>
        <w:rPr>
          <w:rStyle w:val="Fett"/>
          <w:rFonts w:asciiTheme="minorHAnsi" w:eastAsiaTheme="minorHAnsi" w:hAnsiTheme="minorHAnsi" w:cstheme="minorBidi"/>
          <w:b w:val="0"/>
          <w:bCs w:val="0"/>
          <w:sz w:val="22"/>
          <w:szCs w:val="22"/>
          <w:lang w:eastAsia="en-US"/>
        </w:rPr>
        <w:t xml:space="preserve"> (2023) erhöhen</w:t>
      </w:r>
    </w:p>
    <w:p w:rsidR="00F43747" w:rsidRDefault="00E75DCE" w:rsidP="00F43747">
      <w:pPr>
        <w:pStyle w:val="StandardWeb"/>
        <w:numPr>
          <w:ilvl w:val="0"/>
          <w:numId w:val="4"/>
        </w:numPr>
        <w:shd w:val="clear" w:color="auto" w:fill="FFFFFF"/>
        <w:spacing w:before="0" w:beforeAutospacing="0" w:after="0" w:afterAutospacing="0"/>
        <w:rPr>
          <w:rStyle w:val="Fett"/>
          <w:rFonts w:asciiTheme="minorHAnsi" w:eastAsiaTheme="minorHAnsi" w:hAnsiTheme="minorHAnsi" w:cstheme="minorBidi"/>
          <w:b w:val="0"/>
          <w:bCs w:val="0"/>
          <w:sz w:val="22"/>
          <w:szCs w:val="22"/>
          <w:lang w:eastAsia="en-US"/>
        </w:rPr>
      </w:pPr>
      <w:r>
        <w:rPr>
          <w:rStyle w:val="Fett"/>
          <w:rFonts w:asciiTheme="minorHAnsi" w:eastAsiaTheme="minorHAnsi" w:hAnsiTheme="minorHAnsi" w:cstheme="minorBidi"/>
          <w:b w:val="0"/>
          <w:bCs w:val="0"/>
          <w:sz w:val="22"/>
          <w:szCs w:val="22"/>
          <w:lang w:eastAsia="en-US"/>
        </w:rPr>
        <w:t xml:space="preserve">der </w:t>
      </w:r>
      <w:proofErr w:type="spellStart"/>
      <w:r>
        <w:rPr>
          <w:rStyle w:val="Fett"/>
          <w:rFonts w:asciiTheme="minorHAnsi" w:eastAsiaTheme="minorHAnsi" w:hAnsiTheme="minorHAnsi" w:cstheme="minorBidi"/>
          <w:b w:val="0"/>
          <w:bCs w:val="0"/>
          <w:sz w:val="22"/>
          <w:szCs w:val="22"/>
          <w:lang w:eastAsia="en-US"/>
        </w:rPr>
        <w:t>Berechtigtenkreis</w:t>
      </w:r>
      <w:proofErr w:type="spellEnd"/>
      <w:r w:rsidR="00916006">
        <w:rPr>
          <w:rStyle w:val="Fett"/>
          <w:rFonts w:asciiTheme="minorHAnsi" w:eastAsiaTheme="minorHAnsi" w:hAnsiTheme="minorHAnsi" w:cstheme="minorBidi"/>
          <w:b w:val="0"/>
          <w:bCs w:val="0"/>
          <w:sz w:val="22"/>
          <w:szCs w:val="22"/>
          <w:lang w:eastAsia="en-US"/>
        </w:rPr>
        <w:t xml:space="preserve"> soll sich</w:t>
      </w:r>
      <w:r>
        <w:rPr>
          <w:rStyle w:val="Fett"/>
          <w:rFonts w:asciiTheme="minorHAnsi" w:eastAsiaTheme="minorHAnsi" w:hAnsiTheme="minorHAnsi" w:cstheme="minorBidi"/>
          <w:b w:val="0"/>
          <w:bCs w:val="0"/>
          <w:sz w:val="22"/>
          <w:szCs w:val="22"/>
          <w:lang w:eastAsia="en-US"/>
        </w:rPr>
        <w:t xml:space="preserve"> von 600.000 auf 2 Millionen Haushalte mehr als verdreifachen</w:t>
      </w:r>
    </w:p>
    <w:p w:rsidR="00F43747" w:rsidRDefault="00916006" w:rsidP="00F43747">
      <w:pPr>
        <w:pStyle w:val="StandardWeb"/>
        <w:numPr>
          <w:ilvl w:val="0"/>
          <w:numId w:val="4"/>
        </w:numPr>
        <w:shd w:val="clear" w:color="auto" w:fill="FFFFFF"/>
        <w:spacing w:before="0" w:beforeAutospacing="0" w:after="0" w:afterAutospacing="0"/>
        <w:rPr>
          <w:rStyle w:val="Fett"/>
          <w:rFonts w:asciiTheme="minorHAnsi" w:eastAsiaTheme="minorHAnsi" w:hAnsiTheme="minorHAnsi" w:cstheme="minorBidi"/>
          <w:b w:val="0"/>
          <w:bCs w:val="0"/>
          <w:sz w:val="22"/>
          <w:szCs w:val="22"/>
          <w:lang w:eastAsia="en-US"/>
        </w:rPr>
      </w:pPr>
      <w:r>
        <w:rPr>
          <w:rStyle w:val="Fett"/>
          <w:rFonts w:asciiTheme="minorHAnsi" w:eastAsiaTheme="minorHAnsi" w:hAnsiTheme="minorHAnsi" w:cstheme="minorBidi"/>
          <w:b w:val="0"/>
          <w:bCs w:val="0"/>
          <w:sz w:val="22"/>
          <w:szCs w:val="22"/>
          <w:lang w:eastAsia="en-US"/>
        </w:rPr>
        <w:t>a</w:t>
      </w:r>
      <w:r w:rsidR="00F43747">
        <w:rPr>
          <w:rStyle w:val="Fett"/>
          <w:rFonts w:asciiTheme="minorHAnsi" w:eastAsiaTheme="minorHAnsi" w:hAnsiTheme="minorHAnsi" w:cstheme="minorBidi"/>
          <w:b w:val="0"/>
          <w:bCs w:val="0"/>
          <w:sz w:val="22"/>
          <w:szCs w:val="22"/>
          <w:lang w:eastAsia="en-US"/>
        </w:rPr>
        <w:t>uch Einkünfte auf Mindestlohnniveau (12€/h) haben Wohngeldanspruch</w:t>
      </w:r>
    </w:p>
    <w:p w:rsidR="00F43747" w:rsidRPr="00E75DCE" w:rsidRDefault="00287C4B" w:rsidP="00F43747">
      <w:pPr>
        <w:pStyle w:val="StandardWeb"/>
        <w:numPr>
          <w:ilvl w:val="0"/>
          <w:numId w:val="4"/>
        </w:numPr>
        <w:shd w:val="clear" w:color="auto" w:fill="FFFFFF"/>
        <w:spacing w:before="0" w:beforeAutospacing="0" w:after="0" w:afterAutospacing="0"/>
        <w:rPr>
          <w:rStyle w:val="Fett"/>
          <w:rFonts w:asciiTheme="minorHAnsi" w:eastAsiaTheme="minorHAnsi" w:hAnsiTheme="minorHAnsi" w:cstheme="minorBidi"/>
          <w:b w:val="0"/>
          <w:bCs w:val="0"/>
          <w:sz w:val="22"/>
          <w:szCs w:val="22"/>
          <w:lang w:eastAsia="en-US"/>
        </w:rPr>
      </w:pPr>
      <w:r>
        <w:rPr>
          <w:rStyle w:val="Fett"/>
          <w:rFonts w:asciiTheme="minorHAnsi" w:eastAsiaTheme="minorHAnsi" w:hAnsiTheme="minorHAnsi" w:cstheme="minorBidi"/>
          <w:b w:val="0"/>
          <w:bCs w:val="0"/>
          <w:sz w:val="22"/>
          <w:szCs w:val="22"/>
          <w:lang w:eastAsia="en-US"/>
        </w:rPr>
        <w:t>b</w:t>
      </w:r>
      <w:r w:rsidR="00F43747">
        <w:rPr>
          <w:rStyle w:val="Fett"/>
          <w:rFonts w:asciiTheme="minorHAnsi" w:eastAsiaTheme="minorHAnsi" w:hAnsiTheme="minorHAnsi" w:cstheme="minorBidi"/>
          <w:b w:val="0"/>
          <w:bCs w:val="0"/>
          <w:sz w:val="22"/>
          <w:szCs w:val="22"/>
          <w:lang w:eastAsia="en-US"/>
        </w:rPr>
        <w:t>ei der Berechnung wird nur noch 40% des Einkommens aufgewandt (vorher waren es 50%</w:t>
      </w:r>
    </w:p>
    <w:p w:rsidR="00353D1F" w:rsidRPr="00D931C9" w:rsidRDefault="009C72AF" w:rsidP="00F43747">
      <w:pPr>
        <w:spacing w:after="0" w:line="240" w:lineRule="auto"/>
        <w:rPr>
          <w:rFonts w:cstheme="minorHAnsi"/>
          <w:sz w:val="18"/>
        </w:rPr>
      </w:pPr>
      <w:hyperlink r:id="rId7" w:history="1">
        <w:r w:rsidR="00D931C9" w:rsidRPr="00D931C9">
          <w:rPr>
            <w:rStyle w:val="Hyperlink"/>
            <w:rFonts w:cstheme="minorHAnsi"/>
            <w:b/>
            <w:bCs/>
            <w:szCs w:val="27"/>
            <w:shd w:val="clear" w:color="auto" w:fill="EDEDED"/>
          </w:rPr>
          <w:t>Wohngeldrechner 2023</w:t>
        </w:r>
      </w:hyperlink>
    </w:p>
    <w:p w:rsidR="00353D1F" w:rsidRDefault="009C72AF" w:rsidP="00F43747">
      <w:pPr>
        <w:spacing w:after="0" w:line="240" w:lineRule="auto"/>
        <w:rPr>
          <w:rStyle w:val="Hyperlink"/>
        </w:rPr>
      </w:pPr>
      <w:hyperlink w:history="1">
        <w:r w:rsidR="00F51070" w:rsidRPr="00C42086">
          <w:rPr>
            <w:rStyle w:val="Hyperlink"/>
          </w:rPr>
          <w:t>Wohngeld 2023 - www.wohnged.org</w:t>
        </w:r>
      </w:hyperlink>
    </w:p>
    <w:p w:rsidR="00F51070" w:rsidRDefault="00F51070" w:rsidP="00F43747">
      <w:pPr>
        <w:spacing w:after="0" w:line="240" w:lineRule="auto"/>
        <w:rPr>
          <w:rStyle w:val="Hyperlink"/>
        </w:rPr>
      </w:pPr>
    </w:p>
    <w:p w:rsidR="0063306A" w:rsidRDefault="0063306A" w:rsidP="0063306A">
      <w:pPr>
        <w:pStyle w:val="berschrift2"/>
        <w:rPr>
          <w:rFonts w:eastAsiaTheme="minorHAnsi"/>
        </w:rPr>
      </w:pPr>
      <w:r>
        <w:rPr>
          <w:rFonts w:eastAsiaTheme="minorHAnsi"/>
        </w:rPr>
        <w:t>Wohngeldanspruch</w:t>
      </w:r>
    </w:p>
    <w:p w:rsidR="00BF469E" w:rsidRPr="00916006" w:rsidRDefault="00BF469E" w:rsidP="00F51070">
      <w:pPr>
        <w:pStyle w:val="StandardWeb"/>
        <w:spacing w:before="0" w:beforeAutospacing="0" w:after="0" w:afterAutospacing="0"/>
        <w:rPr>
          <w:rFonts w:asciiTheme="minorHAnsi" w:eastAsiaTheme="minorHAnsi" w:hAnsiTheme="minorHAnsi" w:cstheme="minorBidi"/>
          <w:sz w:val="22"/>
          <w:szCs w:val="22"/>
          <w:lang w:eastAsia="en-US"/>
        </w:rPr>
      </w:pPr>
      <w:r w:rsidRPr="00916006">
        <w:rPr>
          <w:rFonts w:asciiTheme="minorHAnsi" w:eastAsiaTheme="minorHAnsi" w:hAnsiTheme="minorHAnsi" w:cstheme="minorBidi"/>
          <w:sz w:val="22"/>
          <w:szCs w:val="22"/>
          <w:lang w:eastAsia="en-US"/>
        </w:rPr>
        <w:t xml:space="preserve">Ob und in welcher Höhe ein </w:t>
      </w:r>
      <w:r w:rsidRPr="0063306A">
        <w:rPr>
          <w:rFonts w:asciiTheme="minorHAnsi" w:eastAsiaTheme="minorHAnsi" w:hAnsiTheme="minorHAnsi" w:cstheme="minorBidi"/>
          <w:sz w:val="22"/>
          <w:szCs w:val="22"/>
          <w:lang w:eastAsia="en-US"/>
        </w:rPr>
        <w:t>Anspruch</w:t>
      </w:r>
      <w:r w:rsidRPr="00916006">
        <w:rPr>
          <w:rFonts w:asciiTheme="minorHAnsi" w:eastAsiaTheme="minorHAnsi" w:hAnsiTheme="minorHAnsi" w:cstheme="minorBidi"/>
          <w:sz w:val="22"/>
          <w:szCs w:val="22"/>
          <w:lang w:eastAsia="en-US"/>
        </w:rPr>
        <w:t xml:space="preserve"> auf Wohngeld besteht, richtet sich nach drei Faktoren:</w:t>
      </w:r>
    </w:p>
    <w:p w:rsidR="00BF469E" w:rsidRDefault="00BF469E" w:rsidP="00F51070">
      <w:pPr>
        <w:numPr>
          <w:ilvl w:val="0"/>
          <w:numId w:val="5"/>
        </w:numPr>
        <w:spacing w:after="0" w:line="240" w:lineRule="auto"/>
      </w:pPr>
      <w:r>
        <w:t xml:space="preserve">der </w:t>
      </w:r>
      <w:r w:rsidRPr="0063306A">
        <w:t>Anzahl</w:t>
      </w:r>
      <w:r>
        <w:t xml:space="preserve"> der zu berücksichtigenden </w:t>
      </w:r>
      <w:r w:rsidRPr="0063306A">
        <w:rPr>
          <w:b/>
        </w:rPr>
        <w:t>Haushaltsmitglieder</w:t>
      </w:r>
    </w:p>
    <w:p w:rsidR="00BF469E" w:rsidRDefault="00BF469E" w:rsidP="00BF469E">
      <w:pPr>
        <w:numPr>
          <w:ilvl w:val="0"/>
          <w:numId w:val="5"/>
        </w:numPr>
        <w:spacing w:before="100" w:beforeAutospacing="1" w:after="100" w:afterAutospacing="1" w:line="240" w:lineRule="auto"/>
      </w:pPr>
      <w:r>
        <w:t xml:space="preserve">der Höhe der zu berücksichtigenden </w:t>
      </w:r>
      <w:r w:rsidRPr="0063306A">
        <w:rPr>
          <w:b/>
        </w:rPr>
        <w:t>Miete</w:t>
      </w:r>
    </w:p>
    <w:p w:rsidR="00BF469E" w:rsidRDefault="00BF469E" w:rsidP="00BF469E">
      <w:pPr>
        <w:numPr>
          <w:ilvl w:val="0"/>
          <w:numId w:val="5"/>
        </w:numPr>
        <w:spacing w:before="100" w:beforeAutospacing="1" w:after="100" w:afterAutospacing="1" w:line="240" w:lineRule="auto"/>
      </w:pPr>
      <w:r>
        <w:t xml:space="preserve">der Höhe des </w:t>
      </w:r>
      <w:r w:rsidRPr="0063306A">
        <w:rPr>
          <w:b/>
        </w:rPr>
        <w:t>Gesamteinkommens</w:t>
      </w:r>
    </w:p>
    <w:p w:rsidR="00BF469E" w:rsidRPr="00F51070" w:rsidRDefault="00BF469E" w:rsidP="00F51070">
      <w:pPr>
        <w:pStyle w:val="berschrift2"/>
        <w:spacing w:before="0" w:line="240" w:lineRule="auto"/>
        <w:rPr>
          <w:b/>
        </w:rPr>
      </w:pPr>
      <w:r w:rsidRPr="00F51070">
        <w:rPr>
          <w:rStyle w:val="Fett"/>
          <w:b w:val="0"/>
        </w:rPr>
        <w:lastRenderedPageBreak/>
        <w:t>Fristen und Gültigkeit</w:t>
      </w:r>
    </w:p>
    <w:p w:rsidR="00BF469E" w:rsidRDefault="00BF469E" w:rsidP="00F51070">
      <w:pPr>
        <w:numPr>
          <w:ilvl w:val="0"/>
          <w:numId w:val="6"/>
        </w:numPr>
        <w:spacing w:after="0" w:line="240" w:lineRule="auto"/>
      </w:pPr>
      <w:r>
        <w:t xml:space="preserve">Wohngeld als Mietzuschuss wird ab dem Monat gewährt, in dem der </w:t>
      </w:r>
      <w:r w:rsidRPr="00210224">
        <w:rPr>
          <w:b/>
        </w:rPr>
        <w:t>Antrag bei der zuständigen Behörde angekommen</w:t>
      </w:r>
      <w:r>
        <w:t xml:space="preserve"> ist, sofern die Anspruchsvoraussetzungen vorliegen.</w:t>
      </w:r>
    </w:p>
    <w:p w:rsidR="00BF469E" w:rsidRDefault="00BF469E" w:rsidP="00BF469E">
      <w:pPr>
        <w:numPr>
          <w:ilvl w:val="0"/>
          <w:numId w:val="6"/>
        </w:numPr>
        <w:spacing w:before="100" w:beforeAutospacing="1" w:after="100" w:afterAutospacing="1" w:line="240" w:lineRule="auto"/>
      </w:pPr>
      <w:r>
        <w:t xml:space="preserve">In der Regel wird Wohngeld für </w:t>
      </w:r>
      <w:r w:rsidRPr="00210224">
        <w:rPr>
          <w:b/>
        </w:rPr>
        <w:t>12 Monate</w:t>
      </w:r>
      <w:r>
        <w:t xml:space="preserve"> bewilligt.</w:t>
      </w:r>
    </w:p>
    <w:p w:rsidR="00BF469E" w:rsidRDefault="00BF469E" w:rsidP="00BF469E">
      <w:pPr>
        <w:numPr>
          <w:ilvl w:val="0"/>
          <w:numId w:val="6"/>
        </w:numPr>
        <w:spacing w:before="100" w:beforeAutospacing="1" w:after="100" w:afterAutospacing="1" w:line="240" w:lineRule="auto"/>
      </w:pPr>
      <w:r>
        <w:t>Für die Zeit danach m</w:t>
      </w:r>
      <w:r w:rsidR="00C266B3">
        <w:t>u</w:t>
      </w:r>
      <w:r>
        <w:t>ss ein neue</w:t>
      </w:r>
      <w:r w:rsidR="00C266B3">
        <w:t>r</w:t>
      </w:r>
      <w:r>
        <w:t xml:space="preserve"> Antrag (</w:t>
      </w:r>
      <w:r w:rsidRPr="00210224">
        <w:rPr>
          <w:b/>
        </w:rPr>
        <w:t>Weiterleistungsantrag</w:t>
      </w:r>
      <w:r w:rsidR="00C266B3">
        <w:t>)</w:t>
      </w:r>
      <w:r>
        <w:t xml:space="preserve"> </w:t>
      </w:r>
      <w:r w:rsidR="00C266B3">
        <w:t>ge</w:t>
      </w:r>
      <w:r>
        <w:t>stell</w:t>
      </w:r>
      <w:r w:rsidR="00C266B3">
        <w:t>t werden</w:t>
      </w:r>
      <w:r>
        <w:t>.</w:t>
      </w:r>
    </w:p>
    <w:p w:rsidR="00BF469E" w:rsidRDefault="00BF469E" w:rsidP="00F51070">
      <w:pPr>
        <w:numPr>
          <w:ilvl w:val="0"/>
          <w:numId w:val="6"/>
        </w:numPr>
        <w:spacing w:after="0" w:line="240" w:lineRule="auto"/>
        <w:ind w:left="714" w:hanging="357"/>
      </w:pPr>
      <w:r>
        <w:t xml:space="preserve">Wohngeld kann auch </w:t>
      </w:r>
      <w:r w:rsidRPr="00210224">
        <w:rPr>
          <w:b/>
        </w:rPr>
        <w:t>rückwirkend</w:t>
      </w:r>
      <w:r>
        <w:t xml:space="preserve"> beantragt werden, wenn in der Regel innerhalb von 4 Wochen nach Kenntnis von der Entscheidung über </w:t>
      </w:r>
      <w:r w:rsidRPr="00210224">
        <w:rPr>
          <w:b/>
        </w:rPr>
        <w:t>Ablehnung oder Aufhebung von Bürgergeld/</w:t>
      </w:r>
      <w:r w:rsidR="00C266B3" w:rsidRPr="00210224">
        <w:rPr>
          <w:b/>
        </w:rPr>
        <w:t xml:space="preserve"> </w:t>
      </w:r>
      <w:r w:rsidRPr="00210224">
        <w:rPr>
          <w:b/>
        </w:rPr>
        <w:t>Arbeitslosengeld II oder Grundsicherung</w:t>
      </w:r>
      <w:r>
        <w:t>, der Wohngeldantrag gestellt wird. Der Beginn des Bewilligungszeitraumes von Wohngeld beginnt dann nicht mit dem Monat der Antragstellung auf Wohngeld, sondern mit dem Monat der Antragstellung auf die oben genannte Leistung (Bürgergeld/Arbeitslosengeld II oder Grundsicherung).</w:t>
      </w:r>
    </w:p>
    <w:p w:rsidR="00BF469E" w:rsidRDefault="009C72AF" w:rsidP="00F43747">
      <w:pPr>
        <w:spacing w:after="0" w:line="240" w:lineRule="auto"/>
      </w:pPr>
      <w:hyperlink r:id="rId8" w:history="1">
        <w:r w:rsidR="00D61800" w:rsidRPr="00C42086">
          <w:rPr>
            <w:rStyle w:val="Hyperlink"/>
          </w:rPr>
          <w:t>https://servic</w:t>
        </w:r>
        <w:r w:rsidR="00D61800" w:rsidRPr="00C42086">
          <w:rPr>
            <w:rStyle w:val="Hyperlink"/>
          </w:rPr>
          <w:t>e</w:t>
        </w:r>
        <w:r w:rsidR="00D61800" w:rsidRPr="00C42086">
          <w:rPr>
            <w:rStyle w:val="Hyperlink"/>
          </w:rPr>
          <w:t>.berlin.</w:t>
        </w:r>
        <w:r w:rsidR="00D61800" w:rsidRPr="00C42086">
          <w:rPr>
            <w:rStyle w:val="Hyperlink"/>
          </w:rPr>
          <w:t>d</w:t>
        </w:r>
        <w:r w:rsidR="00D61800" w:rsidRPr="00C42086">
          <w:rPr>
            <w:rStyle w:val="Hyperlink"/>
          </w:rPr>
          <w:t>e/d</w:t>
        </w:r>
        <w:r w:rsidR="00D61800" w:rsidRPr="00C42086">
          <w:rPr>
            <w:rStyle w:val="Hyperlink"/>
          </w:rPr>
          <w:t>i</w:t>
        </w:r>
        <w:r w:rsidR="00D61800" w:rsidRPr="00C42086">
          <w:rPr>
            <w:rStyle w:val="Hyperlink"/>
          </w:rPr>
          <w:t>enstleistung/120656/</w:t>
        </w:r>
      </w:hyperlink>
    </w:p>
    <w:p w:rsidR="00D61800" w:rsidRDefault="00D61800" w:rsidP="00F43747">
      <w:pPr>
        <w:spacing w:after="0" w:line="240" w:lineRule="auto"/>
      </w:pPr>
    </w:p>
    <w:p w:rsidR="00D61800" w:rsidRDefault="00D61800" w:rsidP="00D61800">
      <w:pPr>
        <w:pStyle w:val="berschrift2"/>
      </w:pPr>
      <w:proofErr w:type="spellStart"/>
      <w:r w:rsidRPr="00D61800">
        <w:t>GdB</w:t>
      </w:r>
      <w:proofErr w:type="spellEnd"/>
      <w:r w:rsidRPr="00D61800">
        <w:t xml:space="preserve"> und Wohngeld</w:t>
      </w:r>
    </w:p>
    <w:p w:rsidR="00D61800" w:rsidRPr="002408E2" w:rsidRDefault="00D61800" w:rsidP="002408E2">
      <w:pPr>
        <w:pStyle w:val="Listenabsatz"/>
        <w:numPr>
          <w:ilvl w:val="0"/>
          <w:numId w:val="7"/>
        </w:numPr>
      </w:pPr>
      <w:r w:rsidRPr="002408E2">
        <w:t>Ab einem Grad der Behinderung von 50</w:t>
      </w:r>
      <w:r w:rsidR="00EA23CC" w:rsidRPr="002408E2">
        <w:t xml:space="preserve">, Pflegebedürftigkeit (ab Pflegegrad 1) </w:t>
      </w:r>
      <w:r w:rsidR="00EA23CC" w:rsidRPr="002408E2">
        <w:rPr>
          <w:i/>
        </w:rPr>
        <w:t>und</w:t>
      </w:r>
      <w:r w:rsidR="002408E2" w:rsidRPr="002408E2">
        <w:t xml:space="preserve"> häuslicher oder teilstationärer Pflege/ Kurzzeitpflege</w:t>
      </w:r>
      <w:r w:rsidR="002408E2">
        <w:t xml:space="preserve"> kann ein Freibetrag beim Wohngeld von 1.800€ jährlich (150€/mtl.) geltend gemacht werden. Daher kann das Einkommen um diesen Betrag gemindert werden, so dass auch bei </w:t>
      </w:r>
      <w:r w:rsidR="002D4ECC">
        <w:t xml:space="preserve">im Verhältnis </w:t>
      </w:r>
      <w:r w:rsidR="002408E2">
        <w:t xml:space="preserve">etwas höheren Einkommen </w:t>
      </w:r>
      <w:r w:rsidR="00502908">
        <w:t>ei</w:t>
      </w:r>
      <w:r w:rsidR="002408E2">
        <w:t>n Anspruch auf Wohngeld entstehen kann.</w:t>
      </w:r>
    </w:p>
    <w:p w:rsidR="00D61800" w:rsidRDefault="00D61800" w:rsidP="002408E2">
      <w:pPr>
        <w:pStyle w:val="Listenabsatz"/>
        <w:numPr>
          <w:ilvl w:val="0"/>
          <w:numId w:val="7"/>
        </w:numPr>
      </w:pPr>
      <w:r>
        <w:t>Bei einem Grad der Behinderung von 100 gibt es einen jährlichen Freibetrag beim Wohngeld von 1.800€</w:t>
      </w:r>
      <w:r w:rsidR="002408E2">
        <w:t>, ohne dass weitere Bedingungen erfüllt sein müssen.</w:t>
      </w:r>
    </w:p>
    <w:p w:rsidR="009C72AF" w:rsidRDefault="009C72AF" w:rsidP="009C72AF">
      <w:pPr>
        <w:pStyle w:val="berschrift2"/>
      </w:pPr>
      <w:r w:rsidRPr="009C72AF">
        <w:t>Kinder</w:t>
      </w:r>
      <w:r w:rsidR="00E22700">
        <w:t xml:space="preserve"> BuT</w:t>
      </w:r>
      <w:bookmarkStart w:id="0" w:name="_GoBack"/>
      <w:bookmarkEnd w:id="0"/>
    </w:p>
    <w:p w:rsidR="009C72AF" w:rsidRPr="009C72AF" w:rsidRDefault="004C19F8" w:rsidP="009C72AF">
      <w:pPr>
        <w:spacing w:after="0" w:line="240" w:lineRule="auto"/>
      </w:pPr>
      <w:r>
        <w:t xml:space="preserve">Ist Wohngeld bewilligt, so gibt es wie beim </w:t>
      </w:r>
      <w:proofErr w:type="spellStart"/>
      <w:r>
        <w:t>AlG</w:t>
      </w:r>
      <w:proofErr w:type="spellEnd"/>
      <w:r>
        <w:t xml:space="preserve"> II auch die Möglichkeit, für Kinder im Haushalt </w:t>
      </w:r>
      <w:r>
        <w:t xml:space="preserve">unter 25 Jahren </w:t>
      </w:r>
      <w:r w:rsidR="009C72AF" w:rsidRPr="009C72AF">
        <w:t xml:space="preserve">einen Antrag für Leistungen der </w:t>
      </w:r>
      <w:r w:rsidR="009C72AF" w:rsidRPr="00E22700">
        <w:rPr>
          <w:b/>
        </w:rPr>
        <w:t>Bildung und Teilhabe</w:t>
      </w:r>
      <w:r w:rsidR="009C72AF" w:rsidRPr="009C72AF">
        <w:t xml:space="preserve"> </w:t>
      </w:r>
      <w:r w:rsidR="00E22700" w:rsidRPr="00E22700">
        <w:rPr>
          <w:b/>
        </w:rPr>
        <w:t>(</w:t>
      </w:r>
      <w:proofErr w:type="spellStart"/>
      <w:r w:rsidR="00E22700" w:rsidRPr="00E22700">
        <w:rPr>
          <w:b/>
        </w:rPr>
        <w:t>BuT</w:t>
      </w:r>
      <w:proofErr w:type="spellEnd"/>
      <w:r w:rsidR="00E22700" w:rsidRPr="00E22700">
        <w:rPr>
          <w:b/>
        </w:rPr>
        <w:t>)</w:t>
      </w:r>
      <w:r w:rsidR="00E22700">
        <w:t xml:space="preserve"> </w:t>
      </w:r>
      <w:r w:rsidR="009C72AF" w:rsidRPr="009C72AF">
        <w:t>nach § 6 BKGG i.V. m. § 28 SGB II (Wohngeld und Kinderzuschlag) zu stellen. Zuständige Behörden</w:t>
      </w:r>
      <w:r>
        <w:t xml:space="preserve"> sind das </w:t>
      </w:r>
      <w:r w:rsidR="009C72AF" w:rsidRPr="009C72AF">
        <w:t>Bürgeramt oder Wohnungsamt i</w:t>
      </w:r>
      <w:r>
        <w:t>m</w:t>
      </w:r>
      <w:r w:rsidR="009C72AF" w:rsidRPr="009C72AF">
        <w:t xml:space="preserve"> Wohnbezirk</w:t>
      </w:r>
      <w:r>
        <w:t>.</w:t>
      </w:r>
    </w:p>
    <w:p w:rsidR="009C72AF" w:rsidRPr="00D61800" w:rsidRDefault="009C72AF" w:rsidP="009C72AF"/>
    <w:sectPr w:rsidR="009C72AF" w:rsidRPr="00D618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F6D"/>
    <w:multiLevelType w:val="hybridMultilevel"/>
    <w:tmpl w:val="2EA6EBB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28266463"/>
    <w:multiLevelType w:val="hybridMultilevel"/>
    <w:tmpl w:val="970082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595836"/>
    <w:multiLevelType w:val="hybridMultilevel"/>
    <w:tmpl w:val="4552EB9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C83592F"/>
    <w:multiLevelType w:val="multilevel"/>
    <w:tmpl w:val="5BC6428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3DF07258"/>
    <w:multiLevelType w:val="multilevel"/>
    <w:tmpl w:val="DDD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428E4"/>
    <w:multiLevelType w:val="multilevel"/>
    <w:tmpl w:val="DB3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093872"/>
    <w:multiLevelType w:val="hybridMultilevel"/>
    <w:tmpl w:val="59BE3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32845D4"/>
    <w:multiLevelType w:val="hybridMultilevel"/>
    <w:tmpl w:val="17881C8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64A54C5B"/>
    <w:multiLevelType w:val="hybridMultilevel"/>
    <w:tmpl w:val="9E662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124ADB"/>
    <w:multiLevelType w:val="hybridMultilevel"/>
    <w:tmpl w:val="ECD40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350A86"/>
    <w:multiLevelType w:val="hybridMultilevel"/>
    <w:tmpl w:val="C5585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4"/>
  </w:num>
  <w:num w:numId="6">
    <w:abstractNumId w:val="5"/>
  </w:num>
  <w:num w:numId="7">
    <w:abstractNumId w:val="8"/>
  </w:num>
  <w:num w:numId="8">
    <w:abstractNumId w:val="10"/>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E33"/>
    <w:rsid w:val="000B5A64"/>
    <w:rsid w:val="001555AD"/>
    <w:rsid w:val="001D326B"/>
    <w:rsid w:val="00210224"/>
    <w:rsid w:val="002408E2"/>
    <w:rsid w:val="00287C4B"/>
    <w:rsid w:val="002D4ECC"/>
    <w:rsid w:val="0031423A"/>
    <w:rsid w:val="00353D1F"/>
    <w:rsid w:val="004C19F8"/>
    <w:rsid w:val="00502908"/>
    <w:rsid w:val="0063306A"/>
    <w:rsid w:val="00677516"/>
    <w:rsid w:val="007A0F96"/>
    <w:rsid w:val="00916006"/>
    <w:rsid w:val="00934A28"/>
    <w:rsid w:val="00954A6E"/>
    <w:rsid w:val="0097648B"/>
    <w:rsid w:val="009C72AF"/>
    <w:rsid w:val="00A141F9"/>
    <w:rsid w:val="00AE3E33"/>
    <w:rsid w:val="00B36BF4"/>
    <w:rsid w:val="00BD67AC"/>
    <w:rsid w:val="00BF469E"/>
    <w:rsid w:val="00C266B3"/>
    <w:rsid w:val="00C32634"/>
    <w:rsid w:val="00C56602"/>
    <w:rsid w:val="00D61800"/>
    <w:rsid w:val="00D931C9"/>
    <w:rsid w:val="00E22700"/>
    <w:rsid w:val="00E75DCE"/>
    <w:rsid w:val="00EA23CC"/>
    <w:rsid w:val="00F314DB"/>
    <w:rsid w:val="00F43747"/>
    <w:rsid w:val="00F51070"/>
    <w:rsid w:val="00F949B3"/>
    <w:rsid w:val="00FF5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2413"/>
  <w15:chartTrackingRefBased/>
  <w15:docId w15:val="{A52354BD-2603-48AB-B2B8-D35B7BF33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C56602"/>
    <w:pPr>
      <w:keepNext/>
      <w:keepLines/>
      <w:spacing w:before="240" w:after="12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FF58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618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D6180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D61800"/>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D61800"/>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D6180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D6180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D6180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6602"/>
    <w:rPr>
      <w:rFonts w:asciiTheme="majorHAnsi" w:eastAsiaTheme="majorEastAsia" w:hAnsiTheme="majorHAnsi" w:cstheme="majorBidi"/>
      <w:sz w:val="32"/>
      <w:szCs w:val="32"/>
    </w:rPr>
  </w:style>
  <w:style w:type="character" w:styleId="Hyperlink">
    <w:name w:val="Hyperlink"/>
    <w:basedOn w:val="Absatz-Standardschriftart"/>
    <w:uiPriority w:val="99"/>
    <w:unhideWhenUsed/>
    <w:rsid w:val="00AE3E33"/>
    <w:rPr>
      <w:color w:val="0000FF"/>
      <w:u w:val="single"/>
    </w:rPr>
  </w:style>
  <w:style w:type="paragraph" w:styleId="Listenabsatz">
    <w:name w:val="List Paragraph"/>
    <w:basedOn w:val="Standard"/>
    <w:uiPriority w:val="34"/>
    <w:qFormat/>
    <w:rsid w:val="0097648B"/>
    <w:pPr>
      <w:ind w:left="720"/>
      <w:contextualSpacing/>
    </w:pPr>
  </w:style>
  <w:style w:type="character" w:styleId="Fett">
    <w:name w:val="Strong"/>
    <w:basedOn w:val="Absatz-Standardschriftart"/>
    <w:uiPriority w:val="22"/>
    <w:qFormat/>
    <w:rsid w:val="00934A28"/>
    <w:rPr>
      <w:b/>
      <w:bCs/>
    </w:rPr>
  </w:style>
  <w:style w:type="character" w:styleId="HTMLAkronym">
    <w:name w:val="HTML Acronym"/>
    <w:basedOn w:val="Absatz-Standardschriftart"/>
    <w:uiPriority w:val="99"/>
    <w:semiHidden/>
    <w:unhideWhenUsed/>
    <w:rsid w:val="00BD67AC"/>
  </w:style>
  <w:style w:type="character" w:customStyle="1" w:styleId="berschrift2Zchn">
    <w:name w:val="Überschrift 2 Zchn"/>
    <w:basedOn w:val="Absatz-Standardschriftart"/>
    <w:link w:val="berschrift2"/>
    <w:uiPriority w:val="9"/>
    <w:rsid w:val="00FF58D9"/>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FF58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931C9"/>
    <w:rPr>
      <w:color w:val="954F72" w:themeColor="followedHyperlink"/>
      <w:u w:val="single"/>
    </w:rPr>
  </w:style>
  <w:style w:type="character" w:styleId="NichtaufgelsteErwhnung">
    <w:name w:val="Unresolved Mention"/>
    <w:basedOn w:val="Absatz-Standardschriftart"/>
    <w:uiPriority w:val="99"/>
    <w:semiHidden/>
    <w:unhideWhenUsed/>
    <w:rsid w:val="00D61800"/>
    <w:rPr>
      <w:color w:val="605E5C"/>
      <w:shd w:val="clear" w:color="auto" w:fill="E1DFDD"/>
    </w:rPr>
  </w:style>
  <w:style w:type="paragraph" w:styleId="KeinLeerraum">
    <w:name w:val="No Spacing"/>
    <w:uiPriority w:val="1"/>
    <w:qFormat/>
    <w:rsid w:val="00D61800"/>
    <w:pPr>
      <w:spacing w:after="0" w:line="240" w:lineRule="auto"/>
    </w:pPr>
  </w:style>
  <w:style w:type="character" w:customStyle="1" w:styleId="berschrift3Zchn">
    <w:name w:val="Überschrift 3 Zchn"/>
    <w:basedOn w:val="Absatz-Standardschriftart"/>
    <w:link w:val="berschrift3"/>
    <w:uiPriority w:val="9"/>
    <w:rsid w:val="00D61800"/>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D61800"/>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D61800"/>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rsid w:val="00D61800"/>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rsid w:val="00D61800"/>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D6180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D61800"/>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D6180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61800"/>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6180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61800"/>
    <w:rPr>
      <w:rFonts w:eastAsiaTheme="minorEastAsia"/>
      <w:color w:val="5A5A5A" w:themeColor="text1" w:themeTint="A5"/>
      <w:spacing w:val="15"/>
    </w:rPr>
  </w:style>
  <w:style w:type="character" w:styleId="SchwacheHervorhebung">
    <w:name w:val="Subtle Emphasis"/>
    <w:basedOn w:val="Absatz-Standardschriftart"/>
    <w:uiPriority w:val="19"/>
    <w:qFormat/>
    <w:rsid w:val="00D6180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12834">
      <w:bodyDiv w:val="1"/>
      <w:marLeft w:val="0"/>
      <w:marRight w:val="0"/>
      <w:marTop w:val="0"/>
      <w:marBottom w:val="0"/>
      <w:divBdr>
        <w:top w:val="none" w:sz="0" w:space="0" w:color="auto"/>
        <w:left w:val="none" w:sz="0" w:space="0" w:color="auto"/>
        <w:bottom w:val="none" w:sz="0" w:space="0" w:color="auto"/>
        <w:right w:val="none" w:sz="0" w:space="0" w:color="auto"/>
      </w:divBdr>
    </w:div>
    <w:div w:id="384454491">
      <w:bodyDiv w:val="1"/>
      <w:marLeft w:val="0"/>
      <w:marRight w:val="0"/>
      <w:marTop w:val="0"/>
      <w:marBottom w:val="0"/>
      <w:divBdr>
        <w:top w:val="none" w:sz="0" w:space="0" w:color="auto"/>
        <w:left w:val="none" w:sz="0" w:space="0" w:color="auto"/>
        <w:bottom w:val="none" w:sz="0" w:space="0" w:color="auto"/>
        <w:right w:val="none" w:sz="0" w:space="0" w:color="auto"/>
      </w:divBdr>
    </w:div>
    <w:div w:id="1384718470">
      <w:bodyDiv w:val="1"/>
      <w:marLeft w:val="0"/>
      <w:marRight w:val="0"/>
      <w:marTop w:val="0"/>
      <w:marBottom w:val="0"/>
      <w:divBdr>
        <w:top w:val="none" w:sz="0" w:space="0" w:color="auto"/>
        <w:left w:val="none" w:sz="0" w:space="0" w:color="auto"/>
        <w:bottom w:val="none" w:sz="0" w:space="0" w:color="auto"/>
        <w:right w:val="none" w:sz="0" w:space="0" w:color="auto"/>
      </w:divBdr>
      <w:divsChild>
        <w:div w:id="404035384">
          <w:marLeft w:val="0"/>
          <w:marRight w:val="0"/>
          <w:marTop w:val="0"/>
          <w:marBottom w:val="0"/>
          <w:divBdr>
            <w:top w:val="none" w:sz="0" w:space="0" w:color="auto"/>
            <w:left w:val="none" w:sz="0" w:space="0" w:color="auto"/>
            <w:bottom w:val="none" w:sz="0" w:space="0" w:color="auto"/>
            <w:right w:val="none" w:sz="0" w:space="0" w:color="auto"/>
          </w:divBdr>
        </w:div>
        <w:div w:id="1067806713">
          <w:marLeft w:val="0"/>
          <w:marRight w:val="0"/>
          <w:marTop w:val="0"/>
          <w:marBottom w:val="0"/>
          <w:divBdr>
            <w:top w:val="none" w:sz="0" w:space="0" w:color="auto"/>
            <w:left w:val="none" w:sz="0" w:space="0" w:color="auto"/>
            <w:bottom w:val="none" w:sz="0" w:space="0" w:color="auto"/>
            <w:right w:val="none" w:sz="0" w:space="0" w:color="auto"/>
          </w:divBdr>
          <w:divsChild>
            <w:div w:id="57254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0013">
      <w:bodyDiv w:val="1"/>
      <w:marLeft w:val="0"/>
      <w:marRight w:val="0"/>
      <w:marTop w:val="0"/>
      <w:marBottom w:val="0"/>
      <w:divBdr>
        <w:top w:val="none" w:sz="0" w:space="0" w:color="auto"/>
        <w:left w:val="none" w:sz="0" w:space="0" w:color="auto"/>
        <w:bottom w:val="none" w:sz="0" w:space="0" w:color="auto"/>
        <w:right w:val="none" w:sz="0" w:space="0" w:color="auto"/>
      </w:divBdr>
    </w:div>
    <w:div w:id="1624921028">
      <w:bodyDiv w:val="1"/>
      <w:marLeft w:val="0"/>
      <w:marRight w:val="0"/>
      <w:marTop w:val="0"/>
      <w:marBottom w:val="0"/>
      <w:divBdr>
        <w:top w:val="none" w:sz="0" w:space="0" w:color="auto"/>
        <w:left w:val="none" w:sz="0" w:space="0" w:color="auto"/>
        <w:bottom w:val="none" w:sz="0" w:space="0" w:color="auto"/>
        <w:right w:val="none" w:sz="0" w:space="0" w:color="auto"/>
      </w:divBdr>
      <w:divsChild>
        <w:div w:id="1819034361">
          <w:marLeft w:val="0"/>
          <w:marRight w:val="0"/>
          <w:marTop w:val="0"/>
          <w:marBottom w:val="0"/>
          <w:divBdr>
            <w:top w:val="none" w:sz="0" w:space="0" w:color="auto"/>
            <w:left w:val="none" w:sz="0" w:space="0" w:color="auto"/>
            <w:bottom w:val="none" w:sz="0" w:space="0" w:color="auto"/>
            <w:right w:val="none" w:sz="0" w:space="0" w:color="auto"/>
          </w:divBdr>
        </w:div>
        <w:div w:id="1881824291">
          <w:marLeft w:val="0"/>
          <w:marRight w:val="0"/>
          <w:marTop w:val="0"/>
          <w:marBottom w:val="0"/>
          <w:divBdr>
            <w:top w:val="none" w:sz="0" w:space="0" w:color="auto"/>
            <w:left w:val="none" w:sz="0" w:space="0" w:color="auto"/>
            <w:bottom w:val="none" w:sz="0" w:space="0" w:color="auto"/>
            <w:right w:val="none" w:sz="0" w:space="0" w:color="auto"/>
          </w:divBdr>
        </w:div>
        <w:div w:id="1303002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berlin.de/dienstleistung/120656/" TargetMode="External"/><Relationship Id="rId3" Type="http://schemas.openxmlformats.org/officeDocument/2006/relationships/settings" Target="settings.xml"/><Relationship Id="rId7" Type="http://schemas.openxmlformats.org/officeDocument/2006/relationships/hyperlink" Target="https://www.wohngeld.org/wohngeldrech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adtentwicklung.berlin.de/wohnen/mieterfibel/de/mf_wohngeld.shtml" TargetMode="External"/><Relationship Id="rId5" Type="http://schemas.openxmlformats.org/officeDocument/2006/relationships/hyperlink" Target="https://www.berlin.de/familie/informationen/wohngeld-201?msclkid=923bf94fe60114853ebd9a96f0c077b8&amp;utm_source=bing&amp;utm_medium=cpc&amp;utm_campaign=Familienportal_Neue%20Themenfelder_Q1%202019-G1690205013&amp;utm_term=wohngeld&amp;utm_content=Anzeigengruppe%C2%A07%3A%20Wohnge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Borngesser</dc:creator>
  <cp:keywords/>
  <dc:description/>
  <cp:lastModifiedBy>Constantin Borngesser</cp:lastModifiedBy>
  <cp:revision>22</cp:revision>
  <dcterms:created xsi:type="dcterms:W3CDTF">2023-01-31T13:25:00Z</dcterms:created>
  <dcterms:modified xsi:type="dcterms:W3CDTF">2023-02-20T08:39:00Z</dcterms:modified>
</cp:coreProperties>
</file>